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A57E" w14:textId="77777777" w:rsidR="008B3154" w:rsidRPr="008B3154" w:rsidRDefault="008B3154" w:rsidP="008B31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8B3154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Обращения граждан являются формой непосредственного управления делами государства и одним из способов контроля над публичным управлением, осуществляемым государственными органами, органами местного самоуправления, должностными лицами. Право граждан на обращение закреплено статьей 33 Конституции Российской Федерации, которая гласит: «Граждане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самоуправления».</w:t>
      </w:r>
    </w:p>
    <w:p w14:paraId="08C8A1AD" w14:textId="77777777" w:rsidR="008B3154" w:rsidRPr="008B3154" w:rsidRDefault="008B3154" w:rsidP="008B31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8B3154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Именно поэтому, обеспечение своевременного и качественного рассмотрения обращений граждан является одним из приоритетных и важных направлений в деятельности Федерального агентства воздушного транспорта.</w:t>
      </w:r>
    </w:p>
    <w:p w14:paraId="13EF2797" w14:textId="77777777" w:rsidR="008B3154" w:rsidRPr="008B3154" w:rsidRDefault="008B3154" w:rsidP="008B31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8B3154">
        <w:rPr>
          <w:rFonts w:ascii="Arial" w:eastAsia="Times New Roman" w:hAnsi="Arial" w:cs="Arial"/>
          <w:b/>
          <w:bCs/>
          <w:color w:val="3F555B"/>
          <w:sz w:val="21"/>
          <w:szCs w:val="21"/>
          <w:lang w:eastAsia="ru-RU"/>
        </w:rPr>
        <w:t>Общая статистика обращений</w:t>
      </w:r>
    </w:p>
    <w:p w14:paraId="58CE991B" w14:textId="77777777" w:rsidR="008B3154" w:rsidRPr="008B3154" w:rsidRDefault="008B3154" w:rsidP="008B31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8B3154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В Федеральное агентство воздушного транспорта за I квартал 2021</w:t>
      </w:r>
      <w:r w:rsidRPr="008B3154">
        <w:rPr>
          <w:rFonts w:ascii="Arial" w:eastAsia="Times New Roman" w:hAnsi="Arial" w:cs="Arial"/>
          <w:b/>
          <w:bCs/>
          <w:color w:val="3F555B"/>
          <w:sz w:val="21"/>
          <w:szCs w:val="21"/>
          <w:lang w:eastAsia="ru-RU"/>
        </w:rPr>
        <w:t> </w:t>
      </w:r>
      <w:r w:rsidRPr="008B3154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года поступило </w:t>
      </w:r>
      <w:r w:rsidRPr="008B3154">
        <w:rPr>
          <w:rFonts w:ascii="Arial" w:eastAsia="Times New Roman" w:hAnsi="Arial" w:cs="Arial"/>
          <w:b/>
          <w:bCs/>
          <w:color w:val="3F555B"/>
          <w:sz w:val="21"/>
          <w:szCs w:val="21"/>
          <w:lang w:eastAsia="ru-RU"/>
        </w:rPr>
        <w:t>1734 </w:t>
      </w:r>
      <w:r w:rsidRPr="008B3154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обращений граждан, что на </w:t>
      </w:r>
      <w:r w:rsidRPr="008B3154">
        <w:rPr>
          <w:rFonts w:ascii="Arial" w:eastAsia="Times New Roman" w:hAnsi="Arial" w:cs="Arial"/>
          <w:b/>
          <w:bCs/>
          <w:color w:val="3F555B"/>
          <w:sz w:val="21"/>
          <w:szCs w:val="21"/>
          <w:u w:val="single"/>
          <w:lang w:eastAsia="ru-RU"/>
        </w:rPr>
        <w:t>42%</w:t>
      </w:r>
      <w:r w:rsidRPr="008B3154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 меньше, чем за аналогичный период прошлого года.</w:t>
      </w:r>
    </w:p>
    <w:p w14:paraId="08D48511" w14:textId="77777777" w:rsidR="008B3154" w:rsidRPr="008B3154" w:rsidRDefault="008B3154" w:rsidP="008B31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8B3154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Количество обращений граждан, поступивших в Росавиацию из других федеральных органов исполнительной власти, органов местного самоуправления, государственных и муниципальных учреждений и иных организаций, составило 807 обращений, из них: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2"/>
        <w:gridCol w:w="2861"/>
      </w:tblGrid>
      <w:tr w:rsidR="008B3154" w:rsidRPr="008B3154" w14:paraId="2B66DD07" w14:textId="77777777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019200" w14:textId="77777777" w:rsidR="008B3154" w:rsidRPr="008B3154" w:rsidRDefault="008B3154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4AE603" w14:textId="77777777" w:rsidR="008B3154" w:rsidRPr="008B3154" w:rsidRDefault="008B3154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8B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3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обращений</w:t>
            </w:r>
          </w:p>
        </w:tc>
      </w:tr>
      <w:tr w:rsidR="008B3154" w:rsidRPr="008B3154" w14:paraId="00BC37EE" w14:textId="77777777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3A2A84" w14:textId="77777777" w:rsidR="008B3154" w:rsidRPr="008B3154" w:rsidRDefault="008B3154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Президента Российской Федерации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7DBCAD" w14:textId="77777777" w:rsidR="008B3154" w:rsidRPr="008B3154" w:rsidRDefault="008B3154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8B3154" w:rsidRPr="008B3154" w14:paraId="56AAD947" w14:textId="77777777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BA5B55" w14:textId="77777777" w:rsidR="008B3154" w:rsidRPr="008B3154" w:rsidRDefault="008B3154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Правительства Российской Федерации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4EBCB9" w14:textId="77777777" w:rsidR="008B3154" w:rsidRPr="008B3154" w:rsidRDefault="008B3154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8B3154" w:rsidRPr="008B3154" w14:paraId="6EB4D738" w14:textId="77777777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E4AFD" w14:textId="77777777" w:rsidR="008B3154" w:rsidRPr="008B3154" w:rsidRDefault="008B3154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Минтранс России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FAFB8" w14:textId="77777777" w:rsidR="008B3154" w:rsidRPr="008B3154" w:rsidRDefault="008B3154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8B3154" w:rsidRPr="008B3154" w14:paraId="63C08444" w14:textId="77777777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B17415" w14:textId="77777777" w:rsidR="008B3154" w:rsidRPr="008B3154" w:rsidRDefault="008B3154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ФОИВ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BF2377" w14:textId="77777777" w:rsidR="008B3154" w:rsidRPr="008B3154" w:rsidRDefault="008B3154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14:paraId="6B9EFE3D" w14:textId="77777777" w:rsidR="008B3154" w:rsidRPr="008B3154" w:rsidRDefault="008B3154" w:rsidP="008B31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8B3154">
        <w:rPr>
          <w:rFonts w:ascii="Arial" w:eastAsia="Times New Roman" w:hAnsi="Arial" w:cs="Arial"/>
          <w:b/>
          <w:bCs/>
          <w:color w:val="3F555B"/>
          <w:sz w:val="21"/>
          <w:szCs w:val="21"/>
          <w:lang w:eastAsia="ru-RU"/>
        </w:rPr>
        <w:t>Статистика обращений граждан по управлениям центрального аппарата Росавиации:</w:t>
      </w:r>
    </w:p>
    <w:p w14:paraId="4D8C6CAF" w14:textId="77777777" w:rsidR="008B3154" w:rsidRPr="008B3154" w:rsidRDefault="008B3154" w:rsidP="008B31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8B3154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Наибольшее количество обращений граждан пришлось на:</w:t>
      </w:r>
    </w:p>
    <w:p w14:paraId="1F325F9A" w14:textId="77777777" w:rsidR="008B3154" w:rsidRPr="008B3154" w:rsidRDefault="008B3154" w:rsidP="008B31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8B3154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Управление регулирования перевозок и международного сотрудничества –50% обращений;</w:t>
      </w:r>
    </w:p>
    <w:p w14:paraId="6A8A4B3E" w14:textId="77777777" w:rsidR="008B3154" w:rsidRPr="008B3154" w:rsidRDefault="008B3154" w:rsidP="008B31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8B3154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Управление аэропортовой деятельности – 14% обращений;</w:t>
      </w:r>
    </w:p>
    <w:p w14:paraId="5675817C" w14:textId="77777777" w:rsidR="008B3154" w:rsidRPr="008B3154" w:rsidRDefault="008B3154" w:rsidP="008B31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8B3154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Управление летной эксплуатации – 8% обращений.</w:t>
      </w:r>
    </w:p>
    <w:p w14:paraId="74F54477" w14:textId="77777777" w:rsidR="008B3154" w:rsidRPr="008B3154" w:rsidRDefault="008B3154" w:rsidP="008B31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8B3154">
        <w:rPr>
          <w:rFonts w:ascii="Arial" w:eastAsia="Times New Roman" w:hAnsi="Arial" w:cs="Arial"/>
          <w:b/>
          <w:bCs/>
          <w:color w:val="3F555B"/>
          <w:sz w:val="21"/>
          <w:szCs w:val="21"/>
          <w:lang w:eastAsia="ru-RU"/>
        </w:rPr>
        <w:t>Тематический анализ обращений граждан</w:t>
      </w:r>
    </w:p>
    <w:p w14:paraId="005081F2" w14:textId="77777777" w:rsidR="008B3154" w:rsidRPr="008B3154" w:rsidRDefault="008B3154" w:rsidP="008B31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8B3154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За I квартал 2021 года граждане обращались в Росавиацию по тематикам следующим образом: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4"/>
        <w:gridCol w:w="2861"/>
      </w:tblGrid>
      <w:tr w:rsidR="008B3154" w:rsidRPr="008B3154" w14:paraId="6212C6C4" w14:textId="77777777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95C601" w14:textId="77777777" w:rsidR="008B3154" w:rsidRPr="008B3154" w:rsidRDefault="008B3154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D9EAD5" w14:textId="77777777" w:rsidR="008B3154" w:rsidRPr="008B3154" w:rsidRDefault="008B3154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8B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3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обращений</w:t>
            </w:r>
          </w:p>
        </w:tc>
      </w:tr>
      <w:tr w:rsidR="008B3154" w:rsidRPr="008B3154" w14:paraId="2B8CFE7B" w14:textId="77777777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6041CC" w14:textId="77777777" w:rsidR="008B3154" w:rsidRPr="008B3154" w:rsidRDefault="008B3154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/ Хозяйственная деятельность / Транспорт / Транспортное обслуживание населения, пассажирские перевозки / воздушный транспорт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8D47F" w14:textId="77777777" w:rsidR="008B3154" w:rsidRPr="008B3154" w:rsidRDefault="008B3154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</w:tr>
      <w:tr w:rsidR="008B3154" w:rsidRPr="008B3154" w14:paraId="3F217BCA" w14:textId="77777777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0B6F34" w14:textId="77777777" w:rsidR="008B3154" w:rsidRPr="008B3154" w:rsidRDefault="008B3154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Экономика / Хозяйственная деятельность / Транспорт / Управление транспортом. Работа руководителей транспортных организаций / воздушный транспорт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B5F268" w14:textId="77777777" w:rsidR="008B3154" w:rsidRPr="008B3154" w:rsidRDefault="008B3154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B3154" w:rsidRPr="008B3154" w14:paraId="51D4102B" w14:textId="77777777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6BF77" w14:textId="77777777" w:rsidR="008B3154" w:rsidRPr="008B3154" w:rsidRDefault="008B3154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/ Хозяйственная деятельность / Транспорт / Транспортные услуги, кроме пассажирских перевозок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3BEBDB" w14:textId="77777777" w:rsidR="008B3154" w:rsidRPr="008B3154" w:rsidRDefault="008B3154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B3154" w:rsidRPr="008B3154" w14:paraId="1C2EA588" w14:textId="77777777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7D29D9" w14:textId="77777777" w:rsidR="008B3154" w:rsidRPr="008B3154" w:rsidRDefault="008B3154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 / Образование. Наука. Культура / Образование (за исключением международного сотрудничества) / Конфликтные ситуации в образовательных организациях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BB36B6" w14:textId="77777777" w:rsidR="008B3154" w:rsidRPr="008B3154" w:rsidRDefault="008B3154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3154" w:rsidRPr="008B3154" w14:paraId="413F3749" w14:textId="77777777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11BD6" w14:textId="77777777" w:rsidR="008B3154" w:rsidRPr="008B3154" w:rsidRDefault="008B3154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/ Хозяйственная деятельность / Транспорт / Транспортная безопасность, в том числе наземная, подземная, воздушная и надводная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5BAE2" w14:textId="77777777" w:rsidR="008B3154" w:rsidRPr="008B3154" w:rsidRDefault="008B3154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B3154" w:rsidRPr="008B3154" w14:paraId="1696F2D2" w14:textId="77777777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38B46D" w14:textId="77777777" w:rsidR="008B3154" w:rsidRPr="008B3154" w:rsidRDefault="008B3154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6E8952" w14:textId="77777777" w:rsidR="008B3154" w:rsidRPr="008B3154" w:rsidRDefault="008B3154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</w:tr>
    </w:tbl>
    <w:p w14:paraId="37EE2893" w14:textId="77777777" w:rsidR="008B3154" w:rsidRPr="008B3154" w:rsidRDefault="008B3154" w:rsidP="008B31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8B3154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Затрагиваемые в обращениях граждан вопросы носят как сезонный, так и ситуационный характер.</w:t>
      </w:r>
    </w:p>
    <w:p w14:paraId="4697516A" w14:textId="77777777" w:rsidR="008B3154" w:rsidRPr="008B3154" w:rsidRDefault="008B3154" w:rsidP="008B31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8B3154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Из-за вспышки новой коронавирусной инфекции в адрес Росавиации поступают вопросы, связанные с разъяснением</w:t>
      </w:r>
      <w:r w:rsidRPr="008B3154">
        <w:rPr>
          <w:rFonts w:ascii="Arial" w:eastAsia="Times New Roman" w:hAnsi="Arial" w:cs="Arial"/>
          <w:b/>
          <w:bCs/>
          <w:color w:val="3F555B"/>
          <w:sz w:val="21"/>
          <w:szCs w:val="21"/>
          <w:lang w:eastAsia="ru-RU"/>
        </w:rPr>
        <w:t> </w:t>
      </w:r>
      <w:r w:rsidRPr="008B3154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особенностей исполнения договора воздушной перевозки пассажиров, порядком и сроками возврата провозной платы.</w:t>
      </w:r>
    </w:p>
    <w:p w14:paraId="361B2A52" w14:textId="77777777" w:rsidR="008B3154" w:rsidRPr="008B3154" w:rsidRDefault="008B3154" w:rsidP="008B31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8B3154">
        <w:rPr>
          <w:rFonts w:ascii="Arial" w:eastAsia="Times New Roman" w:hAnsi="Arial" w:cs="Arial"/>
          <w:color w:val="3F555B"/>
          <w:sz w:val="21"/>
          <w:szCs w:val="21"/>
          <w:lang w:eastAsia="ru-RU"/>
        </w:rPr>
        <w:t xml:space="preserve">В связи с принятием решений об установлении </w:t>
      </w:r>
      <w:proofErr w:type="spellStart"/>
      <w:r w:rsidRPr="008B3154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приаэродромных</w:t>
      </w:r>
      <w:proofErr w:type="spellEnd"/>
      <w:r w:rsidRPr="008B3154">
        <w:rPr>
          <w:rFonts w:ascii="Arial" w:eastAsia="Times New Roman" w:hAnsi="Arial" w:cs="Arial"/>
          <w:color w:val="3F555B"/>
          <w:sz w:val="21"/>
          <w:szCs w:val="21"/>
          <w:lang w:eastAsia="ru-RU"/>
        </w:rPr>
        <w:t xml:space="preserve"> территорий аэродромов гражданской авиации в соответствии с требованиями статьи 47 Воздушного кодекса РФ в адрес Федерального агентства воздушного транспорта поступают вопросы, связанные со строительством (проектированием, реконструкцией) объектов, порядком получения согласования Росавиации для размещения объектов в пределах </w:t>
      </w:r>
      <w:proofErr w:type="spellStart"/>
      <w:r w:rsidRPr="008B3154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приаэродромной</w:t>
      </w:r>
      <w:proofErr w:type="spellEnd"/>
      <w:r w:rsidRPr="008B3154">
        <w:rPr>
          <w:rFonts w:ascii="Arial" w:eastAsia="Times New Roman" w:hAnsi="Arial" w:cs="Arial"/>
          <w:color w:val="3F555B"/>
          <w:sz w:val="21"/>
          <w:szCs w:val="21"/>
          <w:lang w:eastAsia="ru-RU"/>
        </w:rPr>
        <w:t xml:space="preserve"> территории гражданских аэродромов, а также до ее установления в границах полос воздушных подходов и санитарно-защитных зон аэродромов.</w:t>
      </w:r>
    </w:p>
    <w:p w14:paraId="06ECC08D" w14:textId="77777777" w:rsidR="00B11471" w:rsidRDefault="00B11471"/>
    <w:sectPr w:rsidR="00B1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54"/>
    <w:rsid w:val="008B3154"/>
    <w:rsid w:val="00B1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AD67"/>
  <w15:chartTrackingRefBased/>
  <w15:docId w15:val="{506FF99F-0DF2-4D02-8215-28A7DE0A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buh-book</dc:creator>
  <cp:keywords/>
  <dc:description/>
  <cp:lastModifiedBy>buh-book</cp:lastModifiedBy>
  <cp:revision>1</cp:revision>
  <dcterms:created xsi:type="dcterms:W3CDTF">2021-08-11T13:01:00Z</dcterms:created>
  <dcterms:modified xsi:type="dcterms:W3CDTF">2021-08-11T13:02:00Z</dcterms:modified>
</cp:coreProperties>
</file>